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6B" w:rsidRPr="00067F6B" w:rsidRDefault="00067F6B" w:rsidP="00067F6B">
      <w:r w:rsidRPr="00067F6B">
        <w:t xml:space="preserve">Sayın Ömer S. </w:t>
      </w:r>
      <w:proofErr w:type="spellStart"/>
      <w:r w:rsidRPr="00067F6B">
        <w:t>Beydola</w:t>
      </w:r>
      <w:proofErr w:type="spellEnd"/>
      <w:r w:rsidRPr="00067F6B">
        <w:t xml:space="preserve"> kiracıları tarafından Posta Dairesine havale edilen kira alacaklarının konu Daire tarafından kendisine geç ödendiğini iddia ederek konunun soruşturulması için Dairemize başvurmuştur.</w:t>
      </w:r>
    </w:p>
    <w:p w:rsidR="00067F6B" w:rsidRPr="00067F6B" w:rsidRDefault="00067F6B" w:rsidP="00067F6B">
      <w:r w:rsidRPr="00067F6B">
        <w:t xml:space="preserve">Sayın </w:t>
      </w:r>
      <w:proofErr w:type="spellStart"/>
      <w:r w:rsidRPr="00067F6B">
        <w:t>Beydola’nın</w:t>
      </w:r>
      <w:proofErr w:type="spellEnd"/>
      <w:r w:rsidRPr="00067F6B">
        <w:t xml:space="preserve"> başvurusunun ekinde sunduğu belgeler iki </w:t>
      </w:r>
      <w:proofErr w:type="gramStart"/>
      <w:r w:rsidRPr="00067F6B">
        <w:t>dükkan</w:t>
      </w:r>
      <w:proofErr w:type="gramEnd"/>
      <w:r w:rsidRPr="00067F6B">
        <w:t xml:space="preserve"> için konu şahsın kiracıları Sayın Tezer </w:t>
      </w:r>
      <w:proofErr w:type="spellStart"/>
      <w:r w:rsidRPr="00067F6B">
        <w:t>Zurnacıoğlu</w:t>
      </w:r>
      <w:proofErr w:type="spellEnd"/>
      <w:r w:rsidRPr="00067F6B">
        <w:t xml:space="preserve"> ve Sayın Franz </w:t>
      </w:r>
      <w:proofErr w:type="spellStart"/>
      <w:r w:rsidRPr="00067F6B">
        <w:t>Beounhofer</w:t>
      </w:r>
      <w:proofErr w:type="spellEnd"/>
      <w:r w:rsidRPr="00067F6B">
        <w:t xml:space="preserve"> – </w:t>
      </w:r>
      <w:proofErr w:type="spellStart"/>
      <w:r w:rsidRPr="00067F6B">
        <w:t>Taçam</w:t>
      </w:r>
      <w:proofErr w:type="spellEnd"/>
      <w:r w:rsidRPr="00067F6B">
        <w:t xml:space="preserve"> </w:t>
      </w:r>
      <w:proofErr w:type="spellStart"/>
      <w:r w:rsidRPr="00067F6B">
        <w:t>Gökbörü’nün</w:t>
      </w:r>
      <w:proofErr w:type="spellEnd"/>
      <w:r w:rsidRPr="00067F6B">
        <w:t xml:space="preserve"> Posta Dairesine yapmış olduğu kira bedeli karşılığı havale ödemelerine ilişkindir. </w:t>
      </w:r>
      <w:proofErr w:type="gramStart"/>
      <w:r w:rsidRPr="00067F6B">
        <w:t xml:space="preserve">Bu belgeler detaylı olarak incelendiğinde, Sayın Tezer </w:t>
      </w:r>
      <w:proofErr w:type="spellStart"/>
      <w:r w:rsidRPr="00067F6B">
        <w:t>Zurnacıoğlu</w:t>
      </w:r>
      <w:proofErr w:type="spellEnd"/>
      <w:r w:rsidRPr="00067F6B">
        <w:t xml:space="preserve"> tarafından 28 Aralık 2021 tarihinden  8 Kasım 2022 tarihine kadar yapılmış olan 10 adet havale ödemesinin göndericisine iade edildiği ve Sayın Franz </w:t>
      </w:r>
      <w:proofErr w:type="spellStart"/>
      <w:r w:rsidRPr="00067F6B">
        <w:t>Beounhofer</w:t>
      </w:r>
      <w:proofErr w:type="spellEnd"/>
      <w:r w:rsidRPr="00067F6B">
        <w:t xml:space="preserve"> – </w:t>
      </w:r>
      <w:proofErr w:type="spellStart"/>
      <w:r w:rsidRPr="00067F6B">
        <w:t>Taçam</w:t>
      </w:r>
      <w:proofErr w:type="spellEnd"/>
      <w:r w:rsidRPr="00067F6B">
        <w:t xml:space="preserve"> </w:t>
      </w:r>
      <w:proofErr w:type="spellStart"/>
      <w:r w:rsidRPr="00067F6B">
        <w:t>Gökbörü</w:t>
      </w:r>
      <w:proofErr w:type="spellEnd"/>
      <w:r w:rsidRPr="00067F6B">
        <w:t xml:space="preserve"> tarafından 29 Temmuz 2021 tarihinden 4 Temmuz 2022 tarihine kadar yapılmış olan 12 adet havale ödemesinin de yine göndericisine geri iade edildiği ve iade olan havale ödemelerinin 16 Kasım 2022 tarihinde Sayın </w:t>
      </w:r>
      <w:proofErr w:type="spellStart"/>
      <w:r w:rsidRPr="00067F6B">
        <w:t>Beydola’ya</w:t>
      </w:r>
      <w:proofErr w:type="spellEnd"/>
      <w:r w:rsidRPr="00067F6B">
        <w:t xml:space="preserve"> imzası karşılığında ödendiği görülmektedir.</w:t>
      </w:r>
      <w:proofErr w:type="gramEnd"/>
    </w:p>
    <w:p w:rsidR="00067F6B" w:rsidRPr="00067F6B" w:rsidRDefault="00067F6B" w:rsidP="00067F6B">
      <w:r w:rsidRPr="00067F6B">
        <w:t>Posta Dairesi nezdinde yapılan soruşturmada dönemin Posta Dairesi Müdürü havale ödemeleriyle ilgili uygulamayı şu şekilde aktarmıştır: “ KKTC Posta Dairesi şubelerinden veya Lefkoşa Merkez Postanesinden kabulü yapılan havaleler Lefkoşa Merkez Postanesindeki havale bölümü tarafından açılıp dökümü alınmaktadır. Bu dökümlerin bir nüshası dağıtıcılar (</w:t>
      </w:r>
      <w:proofErr w:type="spellStart"/>
      <w:r w:rsidRPr="00067F6B">
        <w:t>tevziatcılar</w:t>
      </w:r>
      <w:proofErr w:type="spellEnd"/>
      <w:r w:rsidRPr="00067F6B">
        <w:t xml:space="preserve">) tarafından ilgili alıcının adresine üzerinde “Haber </w:t>
      </w:r>
      <w:proofErr w:type="gramStart"/>
      <w:r w:rsidRPr="00067F6B">
        <w:t>Kağıdı</w:t>
      </w:r>
      <w:proofErr w:type="gramEnd"/>
      <w:r w:rsidRPr="00067F6B">
        <w:t xml:space="preserve">” yazan belgelerle ulaştırılmaktadır. Alıcı adreste bulunduğu zaman haber </w:t>
      </w:r>
      <w:proofErr w:type="gramStart"/>
      <w:r w:rsidRPr="00067F6B">
        <w:t>kağıdı</w:t>
      </w:r>
      <w:proofErr w:type="gramEnd"/>
      <w:r w:rsidRPr="00067F6B">
        <w:t xml:space="preserve"> şahsa verilir, adreste bulunmadığı durumda ise kapının altından dağıtıcı tarafından atılır. Havalenin alıcısı iki ay içerisinde bu ödemeyi Posta Dairesi Şubelerinden veya Lefkoşa Merkez Postanesinden almazsa sistem otomatik olarak bu havaleyi göndericinin adına iade etmektedir. Göndericisi ilgili havaleyi ya geri alıp tekrar alıcıya havale eder </w:t>
      </w:r>
      <w:proofErr w:type="gramStart"/>
      <w:r w:rsidRPr="00067F6B">
        <w:t>yada</w:t>
      </w:r>
      <w:proofErr w:type="gramEnd"/>
      <w:r w:rsidRPr="00067F6B">
        <w:t xml:space="preserve"> ilgili havaleyi iade olarak ödenir. Göndericisi veya alıcısı tarafından 3 yıl alınmayan havaleler “Elde Kalan Havale” adı altında Posta Dairesi muhasebe şubesince depozito olarak sistemden düşülüp ödemesi yapılır ve devlete gelir kaydedilir.”</w:t>
      </w:r>
    </w:p>
    <w:p w:rsidR="00067F6B" w:rsidRPr="00067F6B" w:rsidRDefault="00067F6B" w:rsidP="00067F6B">
      <w:r w:rsidRPr="00067F6B">
        <w:t> </w:t>
      </w:r>
    </w:p>
    <w:p w:rsidR="00067F6B" w:rsidRPr="00067F6B" w:rsidRDefault="00067F6B" w:rsidP="00067F6B">
      <w:r w:rsidRPr="00067F6B">
        <w:t>Posta Dairesi Kuruluş Görev ve Çalışma Esasları Yasasının 12’nci maddesi altında yapılan Posta Dairesi Kuruluş, Görev ve Yetkileri Tüzüğünün 44</w:t>
      </w:r>
      <w:proofErr w:type="gramStart"/>
      <w:r w:rsidRPr="00067F6B">
        <w:t>.,</w:t>
      </w:r>
      <w:proofErr w:type="gramEnd"/>
      <w:r w:rsidRPr="00067F6B">
        <w:t xml:space="preserve">45. ve 46.  maddeleri şu şekildedir; “ </w:t>
      </w:r>
      <w:proofErr w:type="spellStart"/>
      <w:r w:rsidRPr="00067F6B">
        <w:t>Havalaleler</w:t>
      </w:r>
      <w:proofErr w:type="spellEnd"/>
      <w:r w:rsidRPr="00067F6B">
        <w:t xml:space="preserve"> </w:t>
      </w:r>
      <w:proofErr w:type="spellStart"/>
      <w:r w:rsidRPr="00067F6B">
        <w:t>türk</w:t>
      </w:r>
      <w:proofErr w:type="spellEnd"/>
      <w:r w:rsidRPr="00067F6B">
        <w:t xml:space="preserve"> parası olarak düzenlenir. Kuruş kesirleri kabul edilmez. Posta havale yollama </w:t>
      </w:r>
      <w:proofErr w:type="gramStart"/>
      <w:r w:rsidRPr="00067F6B">
        <w:t>kağıdı</w:t>
      </w:r>
      <w:proofErr w:type="gramEnd"/>
      <w:r w:rsidRPr="00067F6B">
        <w:t xml:space="preserve"> gönderici tarafından yazı makinesiyle veya mürekkeple doldurulur. Havale edilen para havale yollama </w:t>
      </w:r>
      <w:proofErr w:type="gramStart"/>
      <w:r w:rsidRPr="00067F6B">
        <w:t>kağıdında</w:t>
      </w:r>
      <w:proofErr w:type="gramEnd"/>
      <w:r w:rsidRPr="00067F6B">
        <w:t xml:space="preserve"> rakam ve yazı ile gösterilir. Eksik müphem veya  düzensiz şekilde doldurulmuş posta havaleleriyle rakam ve yazılarında tasdikli bile olsa düzeltmeler, çizikler, kazımalar ve metinin gerektirdiği yazılardan başka yazı ilave edilmiş olanlar kabul edilmez. Posta havale yollama </w:t>
      </w:r>
      <w:proofErr w:type="gramStart"/>
      <w:r w:rsidRPr="00067F6B">
        <w:t>kağıdının</w:t>
      </w:r>
      <w:proofErr w:type="gramEnd"/>
      <w:r w:rsidRPr="00067F6B">
        <w:t xml:space="preserve"> kuponu arkasına göndericinin alıcıya yazacağı yazılar için ücret alınmaz. Gönderici uygun şekilde doldurduğu posta havale yollama </w:t>
      </w:r>
      <w:proofErr w:type="gramStart"/>
      <w:r w:rsidRPr="00067F6B">
        <w:t>kağıdını</w:t>
      </w:r>
      <w:proofErr w:type="gramEnd"/>
      <w:r w:rsidRPr="00067F6B">
        <w:t xml:space="preserve"> havale bedeli ve gerekli ücretle birlikte havale kabul eden posta memurlarına alındı karşılığında verir.” </w:t>
      </w:r>
    </w:p>
    <w:p w:rsidR="00067F6B" w:rsidRPr="00067F6B" w:rsidRDefault="00067F6B" w:rsidP="00067F6B">
      <w:r w:rsidRPr="00067F6B">
        <w:t> </w:t>
      </w:r>
    </w:p>
    <w:p w:rsidR="00067F6B" w:rsidRPr="00067F6B" w:rsidRDefault="00067F6B" w:rsidP="00067F6B">
      <w:r w:rsidRPr="00067F6B">
        <w:t xml:space="preserve"> Aynı Tüzüğün 98. maddesi uyarınca “Alıcı adresinde bulunamazsa adi ve taahhütlü mektup postası gönderileri, değer konulmuş mektup ve kutular, koliler ve havalelerin haber </w:t>
      </w:r>
      <w:proofErr w:type="gramStart"/>
      <w:r w:rsidRPr="00067F6B">
        <w:t>kağıtları</w:t>
      </w:r>
      <w:proofErr w:type="gramEnd"/>
      <w:r w:rsidRPr="00067F6B">
        <w:t xml:space="preserve"> kendisiyle birlikte oturan aile fertlerinden veya hizmetçilerinden yetişmiş olan birine, bunların da bulunamamaları halinde aynı yerde oturan müdür, memur, mal sahibi gibi kimselere verilebilir.” Yine aynı Tüzüğün sırasıyla 103. ve 112.  maddeleri şu şekildedir; “Kayıtlı posta gönderileriyle havalelerin bedelleri görevlilerce tanınmayan alıcılara kimliklerini ispat etmek şartıyla teslim olunur veya ödenir. Bu ispat; posta kimlik kartı, Kuzey Kıbrıs Türk Cumhuriyeti Kimlik </w:t>
      </w:r>
      <w:proofErr w:type="gramStart"/>
      <w:r w:rsidRPr="00067F6B">
        <w:t>Kartı,</w:t>
      </w:r>
      <w:proofErr w:type="gramEnd"/>
      <w:r w:rsidRPr="00067F6B">
        <w:t xml:space="preserve"> veya görevli personelce tanınmış ödeme gücü olan bir kişinin alıcının kimliğini yazı ile tasdik ve sorumluluğu kabul etmesiyle olur. Yabancıların, pasaport ve ikamet tezkereleri de ispat belgesi olarak kabul edilir.” “Hazır bulunmadığı için alıcıya adresinde ödenemeyen ve alıcısı haber </w:t>
      </w:r>
      <w:proofErr w:type="gramStart"/>
      <w:r w:rsidRPr="00067F6B">
        <w:t>kağıdı</w:t>
      </w:r>
      <w:proofErr w:type="gramEnd"/>
      <w:r w:rsidRPr="00067F6B">
        <w:t xml:space="preserve"> ile çağrıldığı halde bedeli </w:t>
      </w:r>
      <w:r w:rsidRPr="00067F6B">
        <w:lastRenderedPageBreak/>
        <w:t>alınmayan havaleler, gelişinden itibaren bir ay sonunda çıkış yerine geri gönderilir. Ödeme şartlı gönderilerin tahsil edilen bedellerine ait havalelerle mutemetler tarafından ilk göndericilere geri yollanan paralara ait havaleler çıkış yerine geri gönderilmez.”</w:t>
      </w:r>
    </w:p>
    <w:p w:rsidR="00067F6B" w:rsidRPr="00067F6B" w:rsidRDefault="00067F6B" w:rsidP="00067F6B">
      <w:r w:rsidRPr="00067F6B">
        <w:t> </w:t>
      </w:r>
    </w:p>
    <w:p w:rsidR="00067F6B" w:rsidRPr="00067F6B" w:rsidRDefault="00067F6B" w:rsidP="00067F6B">
      <w:r w:rsidRPr="00067F6B">
        <w:t>Aynı Tüzüğün 115. Maddesi şu şekildedir: “</w:t>
      </w:r>
      <w:proofErr w:type="gramStart"/>
      <w:r w:rsidRPr="00067F6B">
        <w:t>……………</w:t>
      </w:r>
      <w:proofErr w:type="gramEnd"/>
      <w:r w:rsidRPr="00067F6B">
        <w:t>Bedeli göndericisine ödenemeyen havaleler postaya verildikleri tarihten başlayarak 3 yıl bekletilir ve bu süre sonunda gelir kaydedilir. Havale bedelinin göndericisi tarafından alınmayacağının bildirilmesi halinde, alıcısı da 3 yıllık süre içinde sahibi sayılır.”</w:t>
      </w:r>
    </w:p>
    <w:p w:rsidR="00067F6B" w:rsidRPr="00067F6B" w:rsidRDefault="00067F6B" w:rsidP="00067F6B">
      <w:r w:rsidRPr="00067F6B">
        <w:t> </w:t>
      </w:r>
    </w:p>
    <w:p w:rsidR="00067F6B" w:rsidRPr="00067F6B" w:rsidRDefault="00067F6B" w:rsidP="00067F6B">
      <w:r w:rsidRPr="00067F6B">
        <w:t xml:space="preserve">Havale ödemeleriyle ilgili yasal mevzuat incelendiğinde uygulama şekli ile bazı farklılıklar bulunduğu tespit edilmiştir. Posta Dairesi Kuruluş, Görev ve Yetkileri Tüzüğünün 98. maddesi alıcının evde bulunmaması durumunda haber </w:t>
      </w:r>
      <w:proofErr w:type="gramStart"/>
      <w:r w:rsidRPr="00067F6B">
        <w:t>kağıdının</w:t>
      </w:r>
      <w:proofErr w:type="gramEnd"/>
      <w:r w:rsidRPr="00067F6B">
        <w:t xml:space="preserve"> kapı altından atılması gibi bir uygulamadan bahsetmemektedir. Yine aynı Tüzüğün 112. maddesine göre alıcısı haber </w:t>
      </w:r>
      <w:proofErr w:type="gramStart"/>
      <w:r w:rsidRPr="00067F6B">
        <w:t>kağıdı</w:t>
      </w:r>
      <w:proofErr w:type="gramEnd"/>
      <w:r w:rsidRPr="00067F6B">
        <w:t xml:space="preserve"> ile çağrıldığı halde bedeli alınmayan havaleler, gelişinden itibaren bir ay sonunda çıkış yerine geri gönderilir denmektedir. Ancak bu sürenin iki ay olarak uygulandığı tespit edilmiştir. Uygulamada yapılan bu farklılıklar Posta Dairesi Kuruluş, Görev ve Yetkileri Tüzüğünün 98. maddesi ve 112. maddesine aykırıdır. </w:t>
      </w:r>
    </w:p>
    <w:p w:rsidR="00067F6B" w:rsidRPr="00067F6B" w:rsidRDefault="00067F6B" w:rsidP="00067F6B">
      <w:r w:rsidRPr="00067F6B">
        <w:t> </w:t>
      </w:r>
    </w:p>
    <w:p w:rsidR="00067F6B" w:rsidRPr="00067F6B" w:rsidRDefault="00067F6B" w:rsidP="00067F6B">
      <w:r w:rsidRPr="00067F6B">
        <w:t> </w:t>
      </w:r>
    </w:p>
    <w:p w:rsidR="00067F6B" w:rsidRPr="00067F6B" w:rsidRDefault="00067F6B" w:rsidP="00067F6B">
      <w:r w:rsidRPr="00067F6B">
        <w:t> </w:t>
      </w:r>
    </w:p>
    <w:p w:rsidR="00067F6B" w:rsidRPr="00067F6B" w:rsidRDefault="00067F6B" w:rsidP="00067F6B">
      <w:r w:rsidRPr="00067F6B">
        <w:t> </w:t>
      </w:r>
    </w:p>
    <w:p w:rsidR="00067F6B" w:rsidRPr="00067F6B" w:rsidRDefault="00067F6B" w:rsidP="00067F6B">
      <w:r w:rsidRPr="00067F6B">
        <w:t>27/2013 sayılı İyi İdare Yasasının 5. ve 17. maddelerinin 1. ve 2. fıkraları aşağıdaki gibidir.</w:t>
      </w:r>
    </w:p>
    <w:p w:rsidR="00067F6B" w:rsidRPr="00067F6B" w:rsidRDefault="00067F6B" w:rsidP="00067F6B">
      <w:r w:rsidRPr="00067F6B">
        <w:t> </w:t>
      </w:r>
    </w:p>
    <w:tbl>
      <w:tblPr>
        <w:tblW w:w="9322" w:type="dxa"/>
        <w:shd w:val="clear" w:color="auto" w:fill="FFFFFF"/>
        <w:tblCellMar>
          <w:left w:w="0" w:type="dxa"/>
          <w:right w:w="0" w:type="dxa"/>
        </w:tblCellMar>
        <w:tblLook w:val="04A0" w:firstRow="1" w:lastRow="0" w:firstColumn="1" w:lastColumn="0" w:noHBand="0" w:noVBand="1"/>
      </w:tblPr>
      <w:tblGrid>
        <w:gridCol w:w="1736"/>
        <w:gridCol w:w="623"/>
        <w:gridCol w:w="580"/>
        <w:gridCol w:w="6383"/>
      </w:tblGrid>
      <w:tr w:rsidR="00067F6B" w:rsidRPr="00067F6B" w:rsidTr="00067F6B">
        <w:tc>
          <w:tcPr>
            <w:tcW w:w="1736"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proofErr w:type="spellStart"/>
            <w:r w:rsidRPr="00067F6B">
              <w:rPr>
                <w:lang w:val="en-US"/>
              </w:rPr>
              <w:t>Hukuka</w:t>
            </w:r>
            <w:proofErr w:type="spellEnd"/>
            <w:r w:rsidRPr="00067F6B">
              <w:rPr>
                <w:lang w:val="en-US"/>
              </w:rPr>
              <w:t xml:space="preserve"> </w:t>
            </w:r>
            <w:proofErr w:type="spellStart"/>
            <w:r w:rsidRPr="00067F6B">
              <w:rPr>
                <w:lang w:val="en-US"/>
              </w:rPr>
              <w:t>Uygun</w:t>
            </w:r>
            <w:proofErr w:type="spellEnd"/>
            <w:r w:rsidRPr="00067F6B">
              <w:rPr>
                <w:lang w:val="en-US"/>
              </w:rPr>
              <w:t> </w:t>
            </w:r>
          </w:p>
        </w:tc>
        <w:tc>
          <w:tcPr>
            <w:tcW w:w="62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r w:rsidRPr="00067F6B">
              <w:rPr>
                <w:lang w:val="en-US"/>
              </w:rPr>
              <w:t>5.</w:t>
            </w:r>
          </w:p>
        </w:tc>
        <w:tc>
          <w:tcPr>
            <w:tcW w:w="580"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r w:rsidRPr="00067F6B">
              <w:rPr>
                <w:lang w:val="en-US"/>
              </w:rPr>
              <w:t>(1)</w:t>
            </w:r>
          </w:p>
        </w:tc>
        <w:tc>
          <w:tcPr>
            <w:tcW w:w="638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proofErr w:type="spellStart"/>
            <w:r w:rsidRPr="00067F6B">
              <w:rPr>
                <w:lang w:val="en-US"/>
              </w:rPr>
              <w:t>İdare</w:t>
            </w:r>
            <w:proofErr w:type="spellEnd"/>
            <w:r w:rsidRPr="00067F6B">
              <w:rPr>
                <w:lang w:val="en-US"/>
              </w:rPr>
              <w:t xml:space="preserve">, </w:t>
            </w:r>
            <w:proofErr w:type="spellStart"/>
            <w:r w:rsidRPr="00067F6B">
              <w:rPr>
                <w:lang w:val="en-US"/>
              </w:rPr>
              <w:t>Anayasaya</w:t>
            </w:r>
            <w:proofErr w:type="spellEnd"/>
            <w:r w:rsidRPr="00067F6B">
              <w:rPr>
                <w:lang w:val="en-US"/>
              </w:rPr>
              <w:t xml:space="preserve"> </w:t>
            </w:r>
            <w:proofErr w:type="spellStart"/>
            <w:r w:rsidRPr="00067F6B">
              <w:rPr>
                <w:lang w:val="en-US"/>
              </w:rPr>
              <w:t>ve</w:t>
            </w:r>
            <w:proofErr w:type="spellEnd"/>
            <w:r w:rsidRPr="00067F6B">
              <w:rPr>
                <w:lang w:val="en-US"/>
              </w:rPr>
              <w:t xml:space="preserve"> </w:t>
            </w:r>
            <w:proofErr w:type="spellStart"/>
            <w:r w:rsidRPr="00067F6B">
              <w:rPr>
                <w:lang w:val="en-US"/>
              </w:rPr>
              <w:t>yasalara</w:t>
            </w:r>
            <w:proofErr w:type="spellEnd"/>
            <w:r w:rsidRPr="00067F6B">
              <w:rPr>
                <w:lang w:val="en-US"/>
              </w:rPr>
              <w:t xml:space="preserve"> </w:t>
            </w:r>
            <w:proofErr w:type="spellStart"/>
            <w:r w:rsidRPr="00067F6B">
              <w:rPr>
                <w:lang w:val="en-US"/>
              </w:rPr>
              <w:t>uygun</w:t>
            </w:r>
            <w:proofErr w:type="spellEnd"/>
            <w:r w:rsidRPr="00067F6B">
              <w:rPr>
                <w:lang w:val="en-US"/>
              </w:rPr>
              <w:t xml:space="preserve"> </w:t>
            </w:r>
            <w:proofErr w:type="spellStart"/>
            <w:r w:rsidRPr="00067F6B">
              <w:rPr>
                <w:lang w:val="en-US"/>
              </w:rPr>
              <w:t>faaliyette</w:t>
            </w:r>
            <w:proofErr w:type="spellEnd"/>
            <w:r w:rsidRPr="00067F6B">
              <w:rPr>
                <w:lang w:val="en-US"/>
              </w:rPr>
              <w:t xml:space="preserve"> </w:t>
            </w:r>
            <w:proofErr w:type="spellStart"/>
            <w:r w:rsidRPr="00067F6B">
              <w:rPr>
                <w:lang w:val="en-US"/>
              </w:rPr>
              <w:t>bulunur</w:t>
            </w:r>
            <w:proofErr w:type="spellEnd"/>
            <w:r w:rsidRPr="00067F6B">
              <w:rPr>
                <w:lang w:val="en-US"/>
              </w:rPr>
              <w:t>.</w:t>
            </w:r>
          </w:p>
        </w:tc>
      </w:tr>
      <w:tr w:rsidR="00067F6B" w:rsidRPr="00067F6B" w:rsidTr="00067F6B">
        <w:tc>
          <w:tcPr>
            <w:tcW w:w="1736"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proofErr w:type="spellStart"/>
            <w:r w:rsidRPr="00067F6B">
              <w:rPr>
                <w:lang w:val="en-US"/>
              </w:rPr>
              <w:t>Davranma</w:t>
            </w:r>
            <w:proofErr w:type="spellEnd"/>
            <w:r w:rsidRPr="00067F6B">
              <w:rPr>
                <w:lang w:val="en-US"/>
              </w:rPr>
              <w:t xml:space="preserve"> </w:t>
            </w:r>
            <w:proofErr w:type="spellStart"/>
            <w:r w:rsidRPr="00067F6B">
              <w:rPr>
                <w:lang w:val="en-US"/>
              </w:rPr>
              <w:t>Yükümlülüğü</w:t>
            </w:r>
            <w:proofErr w:type="spellEnd"/>
          </w:p>
        </w:tc>
        <w:tc>
          <w:tcPr>
            <w:tcW w:w="62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r w:rsidRPr="00067F6B">
              <w:rPr>
                <w:lang w:val="en-US"/>
              </w:rPr>
              <w:t> </w:t>
            </w:r>
          </w:p>
        </w:tc>
        <w:tc>
          <w:tcPr>
            <w:tcW w:w="580"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r w:rsidRPr="00067F6B">
              <w:rPr>
                <w:lang w:val="en-US"/>
              </w:rPr>
              <w:t>(2)</w:t>
            </w:r>
          </w:p>
        </w:tc>
        <w:tc>
          <w:tcPr>
            <w:tcW w:w="638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proofErr w:type="spellStart"/>
            <w:r w:rsidRPr="00067F6B">
              <w:rPr>
                <w:lang w:val="en-US"/>
              </w:rPr>
              <w:t>İdare</w:t>
            </w:r>
            <w:proofErr w:type="spellEnd"/>
            <w:r w:rsidRPr="00067F6B">
              <w:rPr>
                <w:lang w:val="en-US"/>
              </w:rPr>
              <w:t xml:space="preserve">, </w:t>
            </w:r>
            <w:proofErr w:type="spellStart"/>
            <w:r w:rsidRPr="00067F6B">
              <w:rPr>
                <w:lang w:val="en-US"/>
              </w:rPr>
              <w:t>Anayasa</w:t>
            </w:r>
            <w:proofErr w:type="spellEnd"/>
            <w:r w:rsidRPr="00067F6B">
              <w:rPr>
                <w:lang w:val="en-US"/>
              </w:rPr>
              <w:t xml:space="preserve"> </w:t>
            </w:r>
            <w:proofErr w:type="spellStart"/>
            <w:r w:rsidRPr="00067F6B">
              <w:rPr>
                <w:lang w:val="en-US"/>
              </w:rPr>
              <w:t>ve</w:t>
            </w:r>
            <w:proofErr w:type="spellEnd"/>
            <w:r w:rsidRPr="00067F6B">
              <w:rPr>
                <w:lang w:val="en-US"/>
              </w:rPr>
              <w:t xml:space="preserve"> </w:t>
            </w:r>
            <w:proofErr w:type="spellStart"/>
            <w:r w:rsidRPr="00067F6B">
              <w:rPr>
                <w:lang w:val="en-US"/>
              </w:rPr>
              <w:t>yasalar</w:t>
            </w:r>
            <w:proofErr w:type="spellEnd"/>
            <w:r w:rsidRPr="00067F6B">
              <w:rPr>
                <w:lang w:val="en-US"/>
              </w:rPr>
              <w:t xml:space="preserve"> </w:t>
            </w:r>
            <w:proofErr w:type="spellStart"/>
            <w:r w:rsidRPr="00067F6B">
              <w:rPr>
                <w:lang w:val="en-US"/>
              </w:rPr>
              <w:t>yanında</w:t>
            </w:r>
            <w:proofErr w:type="spellEnd"/>
            <w:r w:rsidRPr="00067F6B">
              <w:rPr>
                <w:lang w:val="en-US"/>
              </w:rPr>
              <w:t xml:space="preserve">, </w:t>
            </w:r>
            <w:proofErr w:type="spellStart"/>
            <w:r w:rsidRPr="00067F6B">
              <w:rPr>
                <w:lang w:val="en-US"/>
              </w:rPr>
              <w:t>tüzüklere</w:t>
            </w:r>
            <w:proofErr w:type="spellEnd"/>
            <w:r w:rsidRPr="00067F6B">
              <w:rPr>
                <w:lang w:val="en-US"/>
              </w:rPr>
              <w:t xml:space="preserve">, </w:t>
            </w:r>
            <w:proofErr w:type="spellStart"/>
            <w:r w:rsidRPr="00067F6B">
              <w:rPr>
                <w:lang w:val="en-US"/>
              </w:rPr>
              <w:t>yönetmeliklere</w:t>
            </w:r>
            <w:proofErr w:type="spellEnd"/>
            <w:r w:rsidRPr="00067F6B">
              <w:rPr>
                <w:lang w:val="en-US"/>
              </w:rPr>
              <w:t xml:space="preserve"> </w:t>
            </w:r>
            <w:proofErr w:type="spellStart"/>
            <w:r w:rsidRPr="00067F6B">
              <w:rPr>
                <w:lang w:val="en-US"/>
              </w:rPr>
              <w:t>ve</w:t>
            </w:r>
            <w:proofErr w:type="spellEnd"/>
            <w:r w:rsidRPr="00067F6B">
              <w:rPr>
                <w:lang w:val="en-US"/>
              </w:rPr>
              <w:t xml:space="preserve"> </w:t>
            </w:r>
            <w:proofErr w:type="spellStart"/>
            <w:r w:rsidRPr="00067F6B">
              <w:rPr>
                <w:lang w:val="en-US"/>
              </w:rPr>
              <w:t>diğer</w:t>
            </w:r>
            <w:proofErr w:type="spellEnd"/>
            <w:r w:rsidRPr="00067F6B">
              <w:rPr>
                <w:lang w:val="en-US"/>
              </w:rPr>
              <w:t xml:space="preserve"> </w:t>
            </w:r>
            <w:proofErr w:type="spellStart"/>
            <w:r w:rsidRPr="00067F6B">
              <w:rPr>
                <w:lang w:val="en-US"/>
              </w:rPr>
              <w:t>düzenleyici</w:t>
            </w:r>
            <w:proofErr w:type="spellEnd"/>
            <w:r w:rsidRPr="00067F6B">
              <w:rPr>
                <w:lang w:val="en-US"/>
              </w:rPr>
              <w:t xml:space="preserve"> </w:t>
            </w:r>
            <w:proofErr w:type="spellStart"/>
            <w:r w:rsidRPr="00067F6B">
              <w:rPr>
                <w:lang w:val="en-US"/>
              </w:rPr>
              <w:t>işlemlere</w:t>
            </w:r>
            <w:proofErr w:type="spellEnd"/>
            <w:r w:rsidRPr="00067F6B">
              <w:rPr>
                <w:lang w:val="en-US"/>
              </w:rPr>
              <w:t xml:space="preserve"> de </w:t>
            </w:r>
            <w:proofErr w:type="spellStart"/>
            <w:r w:rsidRPr="00067F6B">
              <w:rPr>
                <w:lang w:val="en-US"/>
              </w:rPr>
              <w:t>uygun</w:t>
            </w:r>
            <w:proofErr w:type="spellEnd"/>
            <w:r w:rsidRPr="00067F6B">
              <w:rPr>
                <w:lang w:val="en-US"/>
              </w:rPr>
              <w:t xml:space="preserve"> </w:t>
            </w:r>
            <w:proofErr w:type="spellStart"/>
            <w:r w:rsidRPr="00067F6B">
              <w:rPr>
                <w:lang w:val="en-US"/>
              </w:rPr>
              <w:t>davranma</w:t>
            </w:r>
            <w:proofErr w:type="spellEnd"/>
            <w:r w:rsidRPr="00067F6B">
              <w:rPr>
                <w:lang w:val="en-US"/>
              </w:rPr>
              <w:t xml:space="preserve"> </w:t>
            </w:r>
            <w:proofErr w:type="spellStart"/>
            <w:r w:rsidRPr="00067F6B">
              <w:rPr>
                <w:lang w:val="en-US"/>
              </w:rPr>
              <w:t>yükümlülüğü</w:t>
            </w:r>
            <w:proofErr w:type="spellEnd"/>
            <w:r w:rsidRPr="00067F6B">
              <w:rPr>
                <w:lang w:val="en-US"/>
              </w:rPr>
              <w:t xml:space="preserve"> </w:t>
            </w:r>
            <w:proofErr w:type="spellStart"/>
            <w:r w:rsidRPr="00067F6B">
              <w:rPr>
                <w:lang w:val="en-US"/>
              </w:rPr>
              <w:t>altındadır</w:t>
            </w:r>
            <w:proofErr w:type="spellEnd"/>
            <w:r w:rsidRPr="00067F6B">
              <w:rPr>
                <w:lang w:val="en-US"/>
              </w:rPr>
              <w:t xml:space="preserve">. Bu </w:t>
            </w:r>
            <w:proofErr w:type="spellStart"/>
            <w:r w:rsidRPr="00067F6B">
              <w:rPr>
                <w:lang w:val="en-US"/>
              </w:rPr>
              <w:t>Yasa</w:t>
            </w:r>
            <w:proofErr w:type="spellEnd"/>
            <w:r w:rsidRPr="00067F6B">
              <w:rPr>
                <w:lang w:val="en-US"/>
              </w:rPr>
              <w:t xml:space="preserve"> </w:t>
            </w:r>
            <w:proofErr w:type="spellStart"/>
            <w:r w:rsidRPr="00067F6B">
              <w:rPr>
                <w:lang w:val="en-US"/>
              </w:rPr>
              <w:t>kapsamında</w:t>
            </w:r>
            <w:proofErr w:type="spellEnd"/>
            <w:r w:rsidRPr="00067F6B">
              <w:rPr>
                <w:lang w:val="en-US"/>
              </w:rPr>
              <w:t xml:space="preserve"> “</w:t>
            </w:r>
            <w:proofErr w:type="spellStart"/>
            <w:r w:rsidRPr="00067F6B">
              <w:rPr>
                <w:lang w:val="en-US"/>
              </w:rPr>
              <w:t>idare</w:t>
            </w:r>
            <w:proofErr w:type="spellEnd"/>
            <w:r w:rsidRPr="00067F6B">
              <w:rPr>
                <w:lang w:val="en-US"/>
              </w:rPr>
              <w:t xml:space="preserve">” </w:t>
            </w:r>
            <w:proofErr w:type="spellStart"/>
            <w:r w:rsidRPr="00067F6B">
              <w:rPr>
                <w:lang w:val="en-US"/>
              </w:rPr>
              <w:t>olarak</w:t>
            </w:r>
            <w:proofErr w:type="spellEnd"/>
            <w:r w:rsidRPr="00067F6B">
              <w:rPr>
                <w:lang w:val="en-US"/>
              </w:rPr>
              <w:t xml:space="preserve"> </w:t>
            </w:r>
            <w:proofErr w:type="spellStart"/>
            <w:r w:rsidRPr="00067F6B">
              <w:rPr>
                <w:lang w:val="en-US"/>
              </w:rPr>
              <w:t>kabul</w:t>
            </w:r>
            <w:proofErr w:type="spellEnd"/>
            <w:r w:rsidRPr="00067F6B">
              <w:rPr>
                <w:lang w:val="en-US"/>
              </w:rPr>
              <w:t xml:space="preserve"> </w:t>
            </w:r>
            <w:proofErr w:type="spellStart"/>
            <w:r w:rsidRPr="00067F6B">
              <w:rPr>
                <w:lang w:val="en-US"/>
              </w:rPr>
              <w:t>edilen</w:t>
            </w:r>
            <w:proofErr w:type="spellEnd"/>
            <w:r w:rsidRPr="00067F6B">
              <w:rPr>
                <w:lang w:val="en-US"/>
              </w:rPr>
              <w:t xml:space="preserve"> </w:t>
            </w:r>
            <w:proofErr w:type="spellStart"/>
            <w:r w:rsidRPr="00067F6B">
              <w:rPr>
                <w:lang w:val="en-US"/>
              </w:rPr>
              <w:t>özel</w:t>
            </w:r>
            <w:proofErr w:type="spellEnd"/>
            <w:r w:rsidRPr="00067F6B">
              <w:rPr>
                <w:lang w:val="en-US"/>
              </w:rPr>
              <w:t xml:space="preserve"> </w:t>
            </w:r>
            <w:proofErr w:type="spellStart"/>
            <w:r w:rsidRPr="00067F6B">
              <w:rPr>
                <w:lang w:val="en-US"/>
              </w:rPr>
              <w:t>hukuk</w:t>
            </w:r>
            <w:proofErr w:type="spellEnd"/>
            <w:r w:rsidRPr="00067F6B">
              <w:rPr>
                <w:lang w:val="en-US"/>
              </w:rPr>
              <w:t xml:space="preserve"> </w:t>
            </w:r>
            <w:proofErr w:type="spellStart"/>
            <w:r w:rsidRPr="00067F6B">
              <w:rPr>
                <w:lang w:val="en-US"/>
              </w:rPr>
              <w:t>kişileri</w:t>
            </w:r>
            <w:proofErr w:type="spellEnd"/>
            <w:r w:rsidRPr="00067F6B">
              <w:rPr>
                <w:lang w:val="en-US"/>
              </w:rPr>
              <w:t xml:space="preserve">, </w:t>
            </w:r>
            <w:proofErr w:type="spellStart"/>
            <w:r w:rsidRPr="00067F6B">
              <w:rPr>
                <w:lang w:val="en-US"/>
              </w:rPr>
              <w:t>bunların</w:t>
            </w:r>
            <w:proofErr w:type="spellEnd"/>
            <w:r w:rsidRPr="00067F6B">
              <w:rPr>
                <w:lang w:val="en-US"/>
              </w:rPr>
              <w:t xml:space="preserve"> </w:t>
            </w:r>
            <w:proofErr w:type="spellStart"/>
            <w:r w:rsidRPr="00067F6B">
              <w:rPr>
                <w:lang w:val="en-US"/>
              </w:rPr>
              <w:t>yanında</w:t>
            </w:r>
            <w:proofErr w:type="spellEnd"/>
            <w:r w:rsidRPr="00067F6B">
              <w:rPr>
                <w:lang w:val="en-US"/>
              </w:rPr>
              <w:t xml:space="preserve"> </w:t>
            </w:r>
            <w:proofErr w:type="spellStart"/>
            <w:r w:rsidRPr="00067F6B">
              <w:rPr>
                <w:lang w:val="en-US"/>
              </w:rPr>
              <w:t>kendi</w:t>
            </w:r>
            <w:proofErr w:type="spellEnd"/>
            <w:r w:rsidRPr="00067F6B">
              <w:rPr>
                <w:lang w:val="en-US"/>
              </w:rPr>
              <w:t xml:space="preserve"> </w:t>
            </w:r>
            <w:proofErr w:type="spellStart"/>
            <w:r w:rsidRPr="00067F6B">
              <w:rPr>
                <w:lang w:val="en-US"/>
              </w:rPr>
              <w:t>iç</w:t>
            </w:r>
            <w:proofErr w:type="spellEnd"/>
            <w:r w:rsidRPr="00067F6B">
              <w:rPr>
                <w:lang w:val="en-US"/>
              </w:rPr>
              <w:t xml:space="preserve"> </w:t>
            </w:r>
            <w:proofErr w:type="spellStart"/>
            <w:r w:rsidRPr="00067F6B">
              <w:rPr>
                <w:lang w:val="en-US"/>
              </w:rPr>
              <w:t>düzen</w:t>
            </w:r>
            <w:proofErr w:type="spellEnd"/>
            <w:r w:rsidRPr="00067F6B">
              <w:rPr>
                <w:lang w:val="en-US"/>
              </w:rPr>
              <w:t xml:space="preserve"> </w:t>
            </w:r>
            <w:proofErr w:type="spellStart"/>
            <w:r w:rsidRPr="00067F6B">
              <w:rPr>
                <w:lang w:val="en-US"/>
              </w:rPr>
              <w:t>kurallarına</w:t>
            </w:r>
            <w:proofErr w:type="spellEnd"/>
            <w:r w:rsidRPr="00067F6B">
              <w:rPr>
                <w:lang w:val="en-US"/>
              </w:rPr>
              <w:t xml:space="preserve"> da </w:t>
            </w:r>
            <w:proofErr w:type="spellStart"/>
            <w:r w:rsidRPr="00067F6B">
              <w:rPr>
                <w:lang w:val="en-US"/>
              </w:rPr>
              <w:t>uymakla</w:t>
            </w:r>
            <w:proofErr w:type="spellEnd"/>
            <w:r w:rsidRPr="00067F6B">
              <w:rPr>
                <w:lang w:val="en-US"/>
              </w:rPr>
              <w:t xml:space="preserve"> </w:t>
            </w:r>
            <w:proofErr w:type="spellStart"/>
            <w:r w:rsidRPr="00067F6B">
              <w:rPr>
                <w:lang w:val="en-US"/>
              </w:rPr>
              <w:t>yükümlüdürler</w:t>
            </w:r>
            <w:proofErr w:type="spellEnd"/>
            <w:r w:rsidRPr="00067F6B">
              <w:rPr>
                <w:lang w:val="en-US"/>
              </w:rPr>
              <w:t>.</w:t>
            </w:r>
          </w:p>
        </w:tc>
      </w:tr>
    </w:tbl>
    <w:p w:rsidR="00067F6B" w:rsidRPr="00067F6B" w:rsidRDefault="00067F6B" w:rsidP="00067F6B">
      <w:r w:rsidRPr="00067F6B">
        <w:t> </w:t>
      </w:r>
    </w:p>
    <w:p w:rsidR="00067F6B" w:rsidRPr="00067F6B" w:rsidRDefault="00067F6B" w:rsidP="00067F6B">
      <w:r w:rsidRPr="00067F6B">
        <w:t> </w:t>
      </w:r>
    </w:p>
    <w:tbl>
      <w:tblPr>
        <w:tblW w:w="9322" w:type="dxa"/>
        <w:shd w:val="clear" w:color="auto" w:fill="FFFFFF"/>
        <w:tblCellMar>
          <w:left w:w="0" w:type="dxa"/>
          <w:right w:w="0" w:type="dxa"/>
        </w:tblCellMar>
        <w:tblLook w:val="04A0" w:firstRow="1" w:lastRow="0" w:firstColumn="1" w:lastColumn="0" w:noHBand="0" w:noVBand="1"/>
      </w:tblPr>
      <w:tblGrid>
        <w:gridCol w:w="1736"/>
        <w:gridCol w:w="623"/>
        <w:gridCol w:w="580"/>
        <w:gridCol w:w="6383"/>
      </w:tblGrid>
      <w:tr w:rsidR="00067F6B" w:rsidRPr="00067F6B" w:rsidTr="00067F6B">
        <w:tc>
          <w:tcPr>
            <w:tcW w:w="1736"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proofErr w:type="spellStart"/>
            <w:r w:rsidRPr="00067F6B">
              <w:rPr>
                <w:lang w:val="en-US"/>
              </w:rPr>
              <w:t>İdari</w:t>
            </w:r>
            <w:proofErr w:type="spellEnd"/>
            <w:r w:rsidRPr="00067F6B">
              <w:rPr>
                <w:lang w:val="en-US"/>
              </w:rPr>
              <w:t xml:space="preserve"> </w:t>
            </w:r>
            <w:proofErr w:type="spellStart"/>
            <w:r w:rsidRPr="00067F6B">
              <w:rPr>
                <w:lang w:val="en-US"/>
              </w:rPr>
              <w:t>İşlemlerin</w:t>
            </w:r>
            <w:proofErr w:type="spellEnd"/>
            <w:r w:rsidRPr="00067F6B">
              <w:rPr>
                <w:lang w:val="en-US"/>
              </w:rPr>
              <w:t xml:space="preserve"> </w:t>
            </w:r>
            <w:proofErr w:type="spellStart"/>
            <w:r w:rsidRPr="00067F6B">
              <w:rPr>
                <w:lang w:val="en-US"/>
              </w:rPr>
              <w:t>Şekli</w:t>
            </w:r>
            <w:proofErr w:type="spellEnd"/>
          </w:p>
        </w:tc>
        <w:tc>
          <w:tcPr>
            <w:tcW w:w="62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r w:rsidRPr="00067F6B">
              <w:rPr>
                <w:lang w:val="en-US"/>
              </w:rPr>
              <w:t>17.</w:t>
            </w:r>
          </w:p>
        </w:tc>
        <w:tc>
          <w:tcPr>
            <w:tcW w:w="580"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r w:rsidRPr="00067F6B">
              <w:rPr>
                <w:lang w:val="en-US"/>
              </w:rPr>
              <w:t>(1)</w:t>
            </w:r>
          </w:p>
        </w:tc>
        <w:tc>
          <w:tcPr>
            <w:tcW w:w="638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proofErr w:type="spellStart"/>
            <w:r w:rsidRPr="00067F6B">
              <w:rPr>
                <w:lang w:val="en-US"/>
              </w:rPr>
              <w:t>İdari</w:t>
            </w:r>
            <w:proofErr w:type="spellEnd"/>
            <w:r w:rsidRPr="00067F6B">
              <w:rPr>
                <w:lang w:val="en-US"/>
              </w:rPr>
              <w:t xml:space="preserve"> </w:t>
            </w:r>
            <w:proofErr w:type="spellStart"/>
            <w:r w:rsidRPr="00067F6B">
              <w:rPr>
                <w:lang w:val="en-US"/>
              </w:rPr>
              <w:t>işlemler</w:t>
            </w:r>
            <w:proofErr w:type="spellEnd"/>
            <w:r w:rsidRPr="00067F6B">
              <w:rPr>
                <w:lang w:val="en-US"/>
              </w:rPr>
              <w:t xml:space="preserve">, </w:t>
            </w:r>
            <w:proofErr w:type="spellStart"/>
            <w:r w:rsidRPr="00067F6B">
              <w:rPr>
                <w:lang w:val="en-US"/>
              </w:rPr>
              <w:t>basit</w:t>
            </w:r>
            <w:proofErr w:type="spellEnd"/>
            <w:r w:rsidRPr="00067F6B">
              <w:rPr>
                <w:lang w:val="en-US"/>
              </w:rPr>
              <w:t xml:space="preserve">, </w:t>
            </w:r>
            <w:proofErr w:type="spellStart"/>
            <w:r w:rsidRPr="00067F6B">
              <w:rPr>
                <w:lang w:val="en-US"/>
              </w:rPr>
              <w:t>açık</w:t>
            </w:r>
            <w:proofErr w:type="spellEnd"/>
            <w:r w:rsidRPr="00067F6B">
              <w:rPr>
                <w:lang w:val="en-US"/>
              </w:rPr>
              <w:t xml:space="preserve"> </w:t>
            </w:r>
            <w:proofErr w:type="spellStart"/>
            <w:r w:rsidRPr="00067F6B">
              <w:rPr>
                <w:lang w:val="en-US"/>
              </w:rPr>
              <w:t>ve</w:t>
            </w:r>
            <w:proofErr w:type="spellEnd"/>
            <w:r w:rsidRPr="00067F6B">
              <w:rPr>
                <w:lang w:val="en-US"/>
              </w:rPr>
              <w:t xml:space="preserve"> </w:t>
            </w:r>
            <w:proofErr w:type="spellStart"/>
            <w:r w:rsidRPr="00067F6B">
              <w:rPr>
                <w:lang w:val="en-US"/>
              </w:rPr>
              <w:t>anlaşılır</w:t>
            </w:r>
            <w:proofErr w:type="spellEnd"/>
            <w:r w:rsidRPr="00067F6B">
              <w:rPr>
                <w:lang w:val="en-US"/>
              </w:rPr>
              <w:t xml:space="preserve"> </w:t>
            </w:r>
            <w:proofErr w:type="spellStart"/>
            <w:r w:rsidRPr="00067F6B">
              <w:rPr>
                <w:lang w:val="en-US"/>
              </w:rPr>
              <w:t>bir</w:t>
            </w:r>
            <w:proofErr w:type="spellEnd"/>
            <w:r w:rsidRPr="00067F6B">
              <w:rPr>
                <w:lang w:val="en-US"/>
              </w:rPr>
              <w:t xml:space="preserve"> </w:t>
            </w:r>
            <w:proofErr w:type="spellStart"/>
            <w:r w:rsidRPr="00067F6B">
              <w:rPr>
                <w:lang w:val="en-US"/>
              </w:rPr>
              <w:t>dille</w:t>
            </w:r>
            <w:proofErr w:type="spellEnd"/>
            <w:r w:rsidRPr="00067F6B">
              <w:rPr>
                <w:lang w:val="en-US"/>
              </w:rPr>
              <w:t xml:space="preserve"> </w:t>
            </w:r>
            <w:proofErr w:type="spellStart"/>
            <w:r w:rsidRPr="00067F6B">
              <w:rPr>
                <w:lang w:val="en-US"/>
              </w:rPr>
              <w:t>ve</w:t>
            </w:r>
            <w:proofErr w:type="spellEnd"/>
            <w:r w:rsidRPr="00067F6B">
              <w:rPr>
                <w:lang w:val="en-US"/>
              </w:rPr>
              <w:t xml:space="preserve"> </w:t>
            </w:r>
            <w:proofErr w:type="spellStart"/>
            <w:r w:rsidRPr="00067F6B">
              <w:rPr>
                <w:lang w:val="en-US"/>
              </w:rPr>
              <w:t>gerekçeli</w:t>
            </w:r>
            <w:proofErr w:type="spellEnd"/>
            <w:r w:rsidRPr="00067F6B">
              <w:rPr>
                <w:lang w:val="en-US"/>
              </w:rPr>
              <w:t xml:space="preserve"> </w:t>
            </w:r>
            <w:proofErr w:type="spellStart"/>
            <w:r w:rsidRPr="00067F6B">
              <w:rPr>
                <w:lang w:val="en-US"/>
              </w:rPr>
              <w:t>olarak</w:t>
            </w:r>
            <w:proofErr w:type="spellEnd"/>
            <w:r w:rsidRPr="00067F6B">
              <w:rPr>
                <w:lang w:val="en-US"/>
              </w:rPr>
              <w:t xml:space="preserve"> </w:t>
            </w:r>
            <w:proofErr w:type="spellStart"/>
            <w:r w:rsidRPr="00067F6B">
              <w:rPr>
                <w:lang w:val="en-US"/>
              </w:rPr>
              <w:t>yazılır</w:t>
            </w:r>
            <w:proofErr w:type="spellEnd"/>
            <w:r w:rsidRPr="00067F6B">
              <w:rPr>
                <w:lang w:val="en-US"/>
              </w:rPr>
              <w:t>. </w:t>
            </w:r>
          </w:p>
        </w:tc>
      </w:tr>
      <w:tr w:rsidR="00067F6B" w:rsidRPr="00067F6B" w:rsidTr="00067F6B">
        <w:tc>
          <w:tcPr>
            <w:tcW w:w="1736"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r w:rsidRPr="00067F6B">
              <w:rPr>
                <w:lang w:val="en-US"/>
              </w:rPr>
              <w:t> </w:t>
            </w:r>
          </w:p>
        </w:tc>
        <w:tc>
          <w:tcPr>
            <w:tcW w:w="62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r w:rsidRPr="00067F6B">
              <w:rPr>
                <w:lang w:val="en-US"/>
              </w:rPr>
              <w:t> </w:t>
            </w:r>
          </w:p>
        </w:tc>
        <w:tc>
          <w:tcPr>
            <w:tcW w:w="580"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r w:rsidRPr="00067F6B">
              <w:rPr>
                <w:lang w:val="en-US"/>
              </w:rPr>
              <w:t>(2)</w:t>
            </w:r>
          </w:p>
        </w:tc>
        <w:tc>
          <w:tcPr>
            <w:tcW w:w="638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067F6B" w:rsidRPr="00067F6B" w:rsidRDefault="00067F6B" w:rsidP="00067F6B">
            <w:proofErr w:type="spellStart"/>
            <w:r w:rsidRPr="00067F6B">
              <w:rPr>
                <w:lang w:val="en-US"/>
              </w:rPr>
              <w:t>Yasalarda</w:t>
            </w:r>
            <w:proofErr w:type="spellEnd"/>
            <w:r w:rsidRPr="00067F6B">
              <w:rPr>
                <w:lang w:val="en-US"/>
              </w:rPr>
              <w:t xml:space="preserve"> </w:t>
            </w:r>
            <w:proofErr w:type="spellStart"/>
            <w:r w:rsidRPr="00067F6B">
              <w:rPr>
                <w:lang w:val="en-US"/>
              </w:rPr>
              <w:t>açıkça</w:t>
            </w:r>
            <w:proofErr w:type="spellEnd"/>
            <w:r w:rsidRPr="00067F6B">
              <w:rPr>
                <w:lang w:val="en-US"/>
              </w:rPr>
              <w:t xml:space="preserve"> </w:t>
            </w:r>
            <w:proofErr w:type="spellStart"/>
            <w:r w:rsidRPr="00067F6B">
              <w:rPr>
                <w:lang w:val="en-US"/>
              </w:rPr>
              <w:t>belirlenen</w:t>
            </w:r>
            <w:proofErr w:type="spellEnd"/>
            <w:r w:rsidRPr="00067F6B">
              <w:rPr>
                <w:lang w:val="en-US"/>
              </w:rPr>
              <w:t xml:space="preserve"> </w:t>
            </w:r>
            <w:proofErr w:type="spellStart"/>
            <w:r w:rsidRPr="00067F6B">
              <w:rPr>
                <w:lang w:val="en-US"/>
              </w:rPr>
              <w:t>durumlar</w:t>
            </w:r>
            <w:proofErr w:type="spellEnd"/>
            <w:r w:rsidRPr="00067F6B">
              <w:rPr>
                <w:lang w:val="en-US"/>
              </w:rPr>
              <w:t xml:space="preserve"> </w:t>
            </w:r>
            <w:proofErr w:type="spellStart"/>
            <w:r w:rsidRPr="00067F6B">
              <w:rPr>
                <w:lang w:val="en-US"/>
              </w:rPr>
              <w:t>dışında</w:t>
            </w:r>
            <w:proofErr w:type="spellEnd"/>
            <w:r w:rsidRPr="00067F6B">
              <w:rPr>
                <w:lang w:val="en-US"/>
              </w:rPr>
              <w:t xml:space="preserve"> </w:t>
            </w:r>
            <w:proofErr w:type="spellStart"/>
            <w:r w:rsidRPr="00067F6B">
              <w:rPr>
                <w:lang w:val="en-US"/>
              </w:rPr>
              <w:t>idare</w:t>
            </w:r>
            <w:proofErr w:type="spellEnd"/>
            <w:r w:rsidRPr="00067F6B">
              <w:rPr>
                <w:lang w:val="en-US"/>
              </w:rPr>
              <w:t xml:space="preserve"> </w:t>
            </w:r>
            <w:proofErr w:type="spellStart"/>
            <w:r w:rsidRPr="00067F6B">
              <w:rPr>
                <w:lang w:val="en-US"/>
              </w:rPr>
              <w:t>sözlü</w:t>
            </w:r>
            <w:proofErr w:type="spellEnd"/>
            <w:r w:rsidRPr="00067F6B">
              <w:rPr>
                <w:lang w:val="en-US"/>
              </w:rPr>
              <w:t xml:space="preserve"> </w:t>
            </w:r>
            <w:proofErr w:type="spellStart"/>
            <w:r w:rsidRPr="00067F6B">
              <w:rPr>
                <w:lang w:val="en-US"/>
              </w:rPr>
              <w:t>idari</w:t>
            </w:r>
            <w:proofErr w:type="spellEnd"/>
            <w:r w:rsidRPr="00067F6B">
              <w:rPr>
                <w:lang w:val="en-US"/>
              </w:rPr>
              <w:t xml:space="preserve"> </w:t>
            </w:r>
            <w:proofErr w:type="spellStart"/>
            <w:r w:rsidRPr="00067F6B">
              <w:rPr>
                <w:lang w:val="en-US"/>
              </w:rPr>
              <w:t>işlem</w:t>
            </w:r>
            <w:proofErr w:type="spellEnd"/>
            <w:r w:rsidRPr="00067F6B">
              <w:rPr>
                <w:lang w:val="en-US"/>
              </w:rPr>
              <w:t xml:space="preserve"> </w:t>
            </w:r>
            <w:proofErr w:type="spellStart"/>
            <w:r w:rsidRPr="00067F6B">
              <w:rPr>
                <w:lang w:val="en-US"/>
              </w:rPr>
              <w:t>yapamaz</w:t>
            </w:r>
            <w:proofErr w:type="spellEnd"/>
            <w:r w:rsidRPr="00067F6B">
              <w:rPr>
                <w:lang w:val="en-US"/>
              </w:rPr>
              <w:t>.</w:t>
            </w:r>
          </w:p>
        </w:tc>
      </w:tr>
    </w:tbl>
    <w:p w:rsidR="00067F6B" w:rsidRPr="00067F6B" w:rsidRDefault="00067F6B" w:rsidP="00067F6B">
      <w:r w:rsidRPr="00067F6B">
        <w:t> </w:t>
      </w:r>
    </w:p>
    <w:p w:rsidR="00067F6B" w:rsidRPr="00067F6B" w:rsidRDefault="00067F6B" w:rsidP="00067F6B">
      <w:r w:rsidRPr="00067F6B">
        <w:t xml:space="preserve">İdari merciler tarafından yerine getirilen işlem ve eylemlerin temel amacı kamu yararını tesis etmektir. İdarenin bu amaçla ve tek taraflı olarak yerine getirdikleri işlemlere  idari işlem denir. İdari </w:t>
      </w:r>
      <w:r w:rsidRPr="00067F6B">
        <w:lastRenderedPageBreak/>
        <w:t>işlemlerin hukuka uygun olmaları gerekmektedir. Posta Dairesinin hukuki bir zeminden yoksun ve sözlü olarak yaptığı idari işlemler 27/2013 sayılı İyi İdare Yasasının 5. ve 17. maddelerinin 1. ve 2. fıkralarına aykırıdır.</w:t>
      </w:r>
    </w:p>
    <w:p w:rsidR="00067F6B" w:rsidRPr="00067F6B" w:rsidRDefault="00067F6B" w:rsidP="00067F6B">
      <w:r w:rsidRPr="00067F6B">
        <w:t xml:space="preserve">Sayın Ömer S. </w:t>
      </w:r>
      <w:proofErr w:type="spellStart"/>
      <w:r w:rsidRPr="00067F6B">
        <w:t>Beydola</w:t>
      </w:r>
      <w:proofErr w:type="spellEnd"/>
      <w:r w:rsidRPr="00067F6B">
        <w:t xml:space="preserve"> ile telefonda yapılan görüşmede kendisine herhangi bir şekilde haber </w:t>
      </w:r>
      <w:proofErr w:type="gramStart"/>
      <w:r w:rsidRPr="00067F6B">
        <w:t>kağıdı</w:t>
      </w:r>
      <w:proofErr w:type="gramEnd"/>
      <w:r w:rsidRPr="00067F6B">
        <w:t xml:space="preserve"> ulaşmadığını belirtmiştir. 22 havale ödemesinin 16 Kasım 2022 tarihinde işlem görmesi Sayın </w:t>
      </w:r>
      <w:proofErr w:type="spellStart"/>
      <w:r w:rsidRPr="00067F6B">
        <w:t>Beydola’nın</w:t>
      </w:r>
      <w:proofErr w:type="spellEnd"/>
      <w:r w:rsidRPr="00067F6B">
        <w:t xml:space="preserve"> konu ödemelerin hepsinden bu tarihte haberdar olduğunu düşündürmektedir. Haber </w:t>
      </w:r>
      <w:proofErr w:type="gramStart"/>
      <w:r w:rsidRPr="00067F6B">
        <w:t>kağıdı</w:t>
      </w:r>
      <w:proofErr w:type="gramEnd"/>
      <w:r w:rsidRPr="00067F6B">
        <w:t xml:space="preserve"> uygulaması sıkıntı yaratan bir bilgilendirme şekli olup daha önce de Dairemize bu konuyla ilgili şikayetler gelmiştir. </w:t>
      </w:r>
    </w:p>
    <w:p w:rsidR="00067F6B" w:rsidRPr="00067F6B" w:rsidRDefault="00067F6B" w:rsidP="00067F6B">
      <w:r w:rsidRPr="00067F6B">
        <w:t> </w:t>
      </w:r>
    </w:p>
    <w:p w:rsidR="00067F6B" w:rsidRPr="00067F6B" w:rsidRDefault="00067F6B" w:rsidP="00067F6B">
      <w:r w:rsidRPr="00067F6B">
        <w:t>Posta Dairesi Kuruluş, Görev ve Yetkileri Tüzüğü günümüz şartlarına uygun değilse ve/veya uygulamada sıkıntı yaratıyorsa konu Tüzüğün güncellenmesi ve özellikle havale ödemeleri gibi gönderimler söz konusu olduğunda konu ödemelerin bilgisinin alıcıya kısa mesaj gönderilerek verilmesinin çok daha işlevsel olacağı kanaatindeyim.</w:t>
      </w:r>
    </w:p>
    <w:p w:rsidR="00067F6B" w:rsidRPr="00067F6B" w:rsidRDefault="00067F6B" w:rsidP="00067F6B">
      <w:r w:rsidRPr="00067F6B">
        <w:t>                                                               </w:t>
      </w:r>
      <w:r w:rsidRPr="00067F6B">
        <w:br/>
      </w:r>
      <w:r w:rsidRPr="00067F6B">
        <w:br/>
        <w:t xml:space="preserve">                                                                            </w:t>
      </w:r>
      <w:proofErr w:type="spellStart"/>
      <w:r w:rsidRPr="00067F6B">
        <w:t>İlkan</w:t>
      </w:r>
      <w:proofErr w:type="spellEnd"/>
      <w:r w:rsidRPr="00067F6B">
        <w:t xml:space="preserve"> VAROL</w:t>
      </w:r>
      <w:r w:rsidRPr="00067F6B">
        <w:br/>
        <w:t>                                                                Yüksek Yönetim Denetçisi</w:t>
      </w:r>
    </w:p>
    <w:p w:rsidR="00067F6B" w:rsidRPr="00067F6B" w:rsidRDefault="00067F6B" w:rsidP="00067F6B">
      <w:r w:rsidRPr="00067F6B">
        <w:t>                                                              (Ombudsman)        </w:t>
      </w:r>
    </w:p>
    <w:p w:rsidR="00067F6B" w:rsidRPr="00067F6B" w:rsidRDefault="00067F6B" w:rsidP="00067F6B">
      <w:r w:rsidRPr="00067F6B">
        <w:t> </w:t>
      </w:r>
    </w:p>
    <w:p w:rsidR="00C643B3" w:rsidRDefault="00C643B3">
      <w:bookmarkStart w:id="0" w:name="_GoBack"/>
      <w:bookmarkEnd w:id="0"/>
    </w:p>
    <w:sectPr w:rsidR="00C64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6B"/>
    <w:rsid w:val="00067F6B"/>
    <w:rsid w:val="00C64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8D827-F0BA-4FF0-8F44-FCA98F42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55288">
      <w:bodyDiv w:val="1"/>
      <w:marLeft w:val="0"/>
      <w:marRight w:val="0"/>
      <w:marTop w:val="0"/>
      <w:marBottom w:val="0"/>
      <w:divBdr>
        <w:top w:val="none" w:sz="0" w:space="0" w:color="auto"/>
        <w:left w:val="none" w:sz="0" w:space="0" w:color="auto"/>
        <w:bottom w:val="none" w:sz="0" w:space="0" w:color="auto"/>
        <w:right w:val="none" w:sz="0" w:space="0" w:color="auto"/>
      </w:divBdr>
      <w:divsChild>
        <w:div w:id="826358230">
          <w:marLeft w:val="0"/>
          <w:marRight w:val="0"/>
          <w:marTop w:val="0"/>
          <w:marBottom w:val="0"/>
          <w:divBdr>
            <w:top w:val="none" w:sz="0" w:space="0" w:color="auto"/>
            <w:left w:val="none" w:sz="0" w:space="0" w:color="auto"/>
            <w:bottom w:val="none" w:sz="0" w:space="0" w:color="auto"/>
            <w:right w:val="none" w:sz="0" w:space="0" w:color="auto"/>
          </w:divBdr>
        </w:div>
        <w:div w:id="177952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Sebnem Fasligil</dc:creator>
  <cp:keywords/>
  <dc:description/>
  <cp:lastModifiedBy>Sebnem Fasligil</cp:lastModifiedBy>
  <cp:revision>1</cp:revision>
  <dcterms:created xsi:type="dcterms:W3CDTF">2025-01-08T14:03:00Z</dcterms:created>
  <dcterms:modified xsi:type="dcterms:W3CDTF">2025-01-08T14:04:00Z</dcterms:modified>
</cp:coreProperties>
</file>